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51032" w14:textId="31FC708C" w:rsidR="00754DF6" w:rsidRPr="00CE13CC" w:rsidRDefault="00CB0A51" w:rsidP="00754DF6">
      <w:pPr>
        <w:jc w:val="right"/>
        <w:rPr>
          <w:rFonts w:ascii="HG丸ｺﾞｼｯｸM-PRO" w:eastAsia="HG丸ｺﾞｼｯｸM-PRO" w:hAnsi="HG丸ｺﾞｼｯｸM-PRO"/>
          <w:b/>
          <w:bCs/>
          <w:sz w:val="44"/>
          <w:szCs w:val="44"/>
        </w:rPr>
      </w:pPr>
      <w:r>
        <w:rPr>
          <w:rFonts w:ascii="HG丸ｺﾞｼｯｸM-PRO" w:eastAsia="HG丸ｺﾞｼｯｸM-PRO" w:hAnsi="HG丸ｺﾞｼｯｸM-PRO" w:hint="eastAsia"/>
          <w:b/>
          <w:bCs/>
          <w:sz w:val="44"/>
          <w:szCs w:val="44"/>
        </w:rPr>
        <w:t>別紙</w:t>
      </w:r>
      <w:r w:rsidR="00754DF6" w:rsidRPr="00CE13CC">
        <w:rPr>
          <w:rFonts w:ascii="HG丸ｺﾞｼｯｸM-PRO" w:eastAsia="HG丸ｺﾞｼｯｸM-PRO" w:hAnsi="HG丸ｺﾞｼｯｸM-PRO" w:hint="eastAsia"/>
          <w:b/>
          <w:bCs/>
          <w:sz w:val="44"/>
          <w:szCs w:val="44"/>
        </w:rPr>
        <w:t xml:space="preserve"> ⑤</w:t>
      </w:r>
    </w:p>
    <w:p w14:paraId="6FA512E5" w14:textId="5A0878F4" w:rsidR="00843798" w:rsidRPr="00CD29BE" w:rsidRDefault="005F3750">
      <w:pPr>
        <w:rPr>
          <w:rFonts w:ascii="HG丸ｺﾞｼｯｸM-PRO" w:eastAsia="HG丸ｺﾞｼｯｸM-PRO" w:hAnsi="HG丸ｺﾞｼｯｸM-PRO"/>
          <w:szCs w:val="21"/>
          <w:bdr w:val="single" w:sz="4" w:space="0" w:color="auto"/>
        </w:rPr>
      </w:pPr>
      <w:r w:rsidRPr="00CD29BE">
        <w:rPr>
          <w:rFonts w:ascii="HG丸ｺﾞｼｯｸM-PRO" w:eastAsia="HG丸ｺﾞｼｯｸM-PRO" w:hAnsi="HG丸ｺﾞｼｯｸM-PRO" w:hint="eastAsia"/>
          <w:sz w:val="32"/>
          <w:szCs w:val="32"/>
          <w:bdr w:val="single" w:sz="4" w:space="0" w:color="auto"/>
        </w:rPr>
        <w:t>暑さ指数(WBGT)</w:t>
      </w:r>
      <w:r w:rsidR="003474AB" w:rsidRPr="00CD29BE">
        <w:rPr>
          <w:rFonts w:ascii="HG丸ｺﾞｼｯｸM-PRO" w:eastAsia="HG丸ｺﾞｼｯｸM-PRO" w:hAnsi="HG丸ｺﾞｼｯｸM-PRO" w:hint="eastAsia"/>
          <w:sz w:val="32"/>
          <w:szCs w:val="32"/>
          <w:bdr w:val="single" w:sz="4" w:space="0" w:color="auto"/>
        </w:rPr>
        <w:t>とは？</w:t>
      </w:r>
    </w:p>
    <w:p w14:paraId="2AD2C704" w14:textId="77777777" w:rsidR="005F3750" w:rsidRDefault="005F3750">
      <w:pPr>
        <w:rPr>
          <w:rFonts w:ascii="HG丸ｺﾞｼｯｸM-PRO" w:eastAsia="HG丸ｺﾞｼｯｸM-PRO" w:hAnsi="HG丸ｺﾞｼｯｸM-PRO"/>
          <w:szCs w:val="21"/>
        </w:rPr>
      </w:pPr>
    </w:p>
    <w:p w14:paraId="7329A69D" w14:textId="77777777" w:rsidR="005F3750" w:rsidRPr="003474AB" w:rsidRDefault="005F3750" w:rsidP="00E2376D">
      <w:pPr>
        <w:pStyle w:val="a3"/>
        <w:ind w:firstLineChars="200" w:firstLine="420"/>
        <w:rPr>
          <w:rFonts w:ascii="HG丸ｺﾞｼｯｸM-PRO" w:eastAsia="HG丸ｺﾞｼｯｸM-PRO" w:hAnsi="HG丸ｺﾞｼｯｸM-PRO"/>
          <w:szCs w:val="21"/>
        </w:rPr>
      </w:pPr>
      <w:r w:rsidRPr="003474AB">
        <w:rPr>
          <w:rFonts w:ascii="HG丸ｺﾞｼｯｸM-PRO" w:eastAsia="HG丸ｺﾞｼｯｸM-PRO" w:hAnsi="HG丸ｺﾞｼｯｸM-PRO" w:hint="eastAsia"/>
          <w:szCs w:val="21"/>
        </w:rPr>
        <w:t>熱中</w:t>
      </w:r>
      <w:bookmarkStart w:id="0" w:name="_GoBack"/>
      <w:bookmarkEnd w:id="0"/>
      <w:r w:rsidRPr="003474AB">
        <w:rPr>
          <w:rFonts w:ascii="HG丸ｺﾞｼｯｸM-PRO" w:eastAsia="HG丸ｺﾞｼｯｸM-PRO" w:hAnsi="HG丸ｺﾞｼｯｸM-PRO" w:hint="eastAsia"/>
          <w:szCs w:val="21"/>
        </w:rPr>
        <w:t>症を予防することを目的として1954年にアメリカで提案された指標です。</w:t>
      </w:r>
      <w:r w:rsidRPr="00CD29BE">
        <w:rPr>
          <w:rFonts w:ascii="HG丸ｺﾞｼｯｸM-PRO" w:eastAsia="HG丸ｺﾞｼｯｸM-PRO" w:hAnsi="HG丸ｺﾞｼｯｸM-PRO" w:hint="eastAsia"/>
          <w:szCs w:val="21"/>
        </w:rPr>
        <w:t xml:space="preserve"> </w:t>
      </w:r>
    </w:p>
    <w:p w14:paraId="1FE9BDCA" w14:textId="77777777" w:rsidR="003474AB" w:rsidRPr="003474AB" w:rsidRDefault="00E2376D" w:rsidP="00E2376D">
      <w:pPr>
        <w:pStyle w:val="a3"/>
        <w:ind w:leftChars="100" w:left="210" w:firstLineChars="100" w:firstLine="210"/>
        <w:rPr>
          <w:rFonts w:ascii="HG丸ｺﾞｼｯｸM-PRO" w:eastAsia="HG丸ｺﾞｼｯｸM-PRO" w:hAnsi="HG丸ｺﾞｼｯｸM-PRO"/>
          <w:szCs w:val="21"/>
        </w:rPr>
      </w:pPr>
      <w:r>
        <w:rPr>
          <w:rFonts w:ascii="HG丸ｺﾞｼｯｸM-PRO" w:eastAsia="HG丸ｺﾞｼｯｸM-PRO" w:hAnsi="HG丸ｺﾞｼｯｸM-PRO" w:hint="eastAsia"/>
        </w:rPr>
        <w:t>下</w:t>
      </w:r>
      <w:r w:rsidRPr="003474AB">
        <w:rPr>
          <w:rFonts w:ascii="HG丸ｺﾞｼｯｸM-PRO" w:eastAsia="HG丸ｺﾞｼｯｸM-PRO" w:hAnsi="HG丸ｺﾞｼｯｸM-PRO" w:hint="eastAsia"/>
        </w:rPr>
        <w:t>図のグラフからも暑さ指数（WBGT）が28℃（厳重警戒）を超えると熱中症患者が著しく増加する様子が分かります。</w:t>
      </w:r>
    </w:p>
    <w:p w14:paraId="65229F75" w14:textId="77777777" w:rsidR="005F3750" w:rsidRPr="00E2376D" w:rsidRDefault="005F3750" w:rsidP="00E2376D">
      <w:pPr>
        <w:widowControl/>
        <w:shd w:val="clear" w:color="auto" w:fill="FFFFFF"/>
        <w:jc w:val="left"/>
        <w:rPr>
          <w:rFonts w:ascii="HG丸ｺﾞｼｯｸM-PRO" w:eastAsia="HG丸ｺﾞｼｯｸM-PRO" w:hAnsi="HG丸ｺﾞｼｯｸM-PRO" w:cs="ＭＳ Ｐゴシック"/>
          <w:color w:val="000000"/>
          <w:kern w:val="0"/>
          <w:szCs w:val="21"/>
        </w:rPr>
      </w:pPr>
      <w:r w:rsidRPr="003474AB">
        <w:rPr>
          <w:rFonts w:ascii="HG丸ｺﾞｼｯｸM-PRO" w:eastAsia="HG丸ｺﾞｼｯｸM-PRO" w:hAnsi="HG丸ｺﾞｼｯｸM-PRO" w:cs="ＭＳ Ｐゴシック"/>
          <w:noProof/>
          <w:color w:val="000000"/>
          <w:kern w:val="0"/>
          <w:szCs w:val="21"/>
        </w:rPr>
        <w:drawing>
          <wp:inline distT="0" distB="0" distL="0" distR="0" wp14:anchorId="5A3E3A70" wp14:editId="2054CE87">
            <wp:extent cx="4434840" cy="2127056"/>
            <wp:effectExtent l="0" t="0" r="3810" b="6985"/>
            <wp:docPr id="1" name="図 1" descr="熱中症患者発生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熱中症患者発生率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427" cy="2178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C4ABB" w14:textId="77777777" w:rsidR="005F3750" w:rsidRDefault="005F3750" w:rsidP="005F3750">
      <w:pPr>
        <w:pStyle w:val="a3"/>
        <w:rPr>
          <w:rFonts w:ascii="HG丸ｺﾞｼｯｸM-PRO" w:eastAsia="HG丸ｺﾞｼｯｸM-PRO" w:hAnsi="HG丸ｺﾞｼｯｸM-PRO"/>
        </w:rPr>
      </w:pPr>
    </w:p>
    <w:p w14:paraId="15DBD21C" w14:textId="77777777" w:rsidR="003474AB" w:rsidRPr="003474AB" w:rsidRDefault="003474AB" w:rsidP="005F3750">
      <w:pPr>
        <w:pStyle w:val="a3"/>
        <w:rPr>
          <w:rFonts w:ascii="HG丸ｺﾞｼｯｸM-PRO" w:eastAsia="HG丸ｺﾞｼｯｸM-PRO" w:hAnsi="HG丸ｺﾞｼｯｸM-PRO"/>
        </w:rPr>
      </w:pPr>
    </w:p>
    <w:p w14:paraId="2D183E7C" w14:textId="77777777" w:rsidR="005F3750" w:rsidRPr="003474AB" w:rsidRDefault="005F3750" w:rsidP="005F3750">
      <w:pPr>
        <w:pStyle w:val="a3"/>
        <w:rPr>
          <w:rFonts w:ascii="HG丸ｺﾞｼｯｸM-PRO" w:eastAsia="HG丸ｺﾞｼｯｸM-PRO" w:hAnsi="HG丸ｺﾞｼｯｸM-PRO"/>
          <w:b/>
          <w:bCs/>
          <w:color w:val="000000"/>
          <w:sz w:val="24"/>
          <w:szCs w:val="24"/>
        </w:rPr>
      </w:pPr>
      <w:r w:rsidRPr="003474AB">
        <w:rPr>
          <w:rFonts w:ascii="HG丸ｺﾞｼｯｸM-PRO" w:eastAsia="HG丸ｺﾞｼｯｸM-PRO" w:hAnsi="HG丸ｺﾞｼｯｸM-PRO" w:hint="eastAsia"/>
          <w:b/>
          <w:bCs/>
          <w:color w:val="000000"/>
          <w:sz w:val="24"/>
          <w:szCs w:val="24"/>
        </w:rPr>
        <w:t>暑さ指数の使い方</w:t>
      </w:r>
    </w:p>
    <w:p w14:paraId="1621EB5F" w14:textId="77777777" w:rsidR="00656869" w:rsidRDefault="005F3750" w:rsidP="00873DC1">
      <w:pPr>
        <w:pStyle w:val="a3"/>
        <w:ind w:firstLineChars="100" w:firstLine="210"/>
        <w:rPr>
          <w:rFonts w:ascii="HG丸ｺﾞｼｯｸM-PRO" w:eastAsia="HG丸ｺﾞｼｯｸM-PRO" w:hAnsi="HG丸ｺﾞｼｯｸM-PRO"/>
          <w:color w:val="000000"/>
          <w:szCs w:val="21"/>
        </w:rPr>
      </w:pPr>
      <w:r w:rsidRPr="003474AB">
        <w:rPr>
          <w:rFonts w:ascii="HG丸ｺﾞｼｯｸM-PRO" w:eastAsia="HG丸ｺﾞｼｯｸM-PRO" w:hAnsi="HG丸ｺﾞｼｯｸM-PRO" w:hint="eastAsia"/>
          <w:color w:val="000000"/>
          <w:szCs w:val="21"/>
        </w:rPr>
        <w:t>暑さ指数（WBGT）は労働環境や運動環境の指針として有効であると認められ、ISO等で国際的に規格化されています。</w:t>
      </w:r>
    </w:p>
    <w:p w14:paraId="2E4F6A90" w14:textId="77777777" w:rsidR="005F3750" w:rsidRDefault="005F3750" w:rsidP="00656869">
      <w:pPr>
        <w:pStyle w:val="a3"/>
        <w:rPr>
          <w:rFonts w:ascii="HG丸ｺﾞｼｯｸM-PRO" w:eastAsia="HG丸ｺﾞｼｯｸM-PRO" w:hAnsi="HG丸ｺﾞｼｯｸM-PRO"/>
        </w:rPr>
      </w:pPr>
      <w:r w:rsidRPr="003474AB">
        <w:rPr>
          <w:rFonts w:ascii="HG丸ｺﾞｼｯｸM-PRO" w:eastAsia="HG丸ｺﾞｼｯｸM-PRO" w:hAnsi="HG丸ｺﾞｼｯｸM-PRO" w:hint="eastAsia"/>
          <w:color w:val="000000"/>
          <w:szCs w:val="21"/>
        </w:rPr>
        <w:t xml:space="preserve"> （公財）日本スポーツ協会では「熱中症予防運動指針」を下記のとおり公表しています。</w:t>
      </w:r>
    </w:p>
    <w:p w14:paraId="37B7E1FE" w14:textId="77777777" w:rsidR="003474AB" w:rsidRDefault="003474AB" w:rsidP="005F3750">
      <w:pPr>
        <w:pStyle w:val="a3"/>
        <w:rPr>
          <w:rFonts w:ascii="HG丸ｺﾞｼｯｸM-PRO" w:eastAsia="HG丸ｺﾞｼｯｸM-PRO" w:hAnsi="HG丸ｺﾞｼｯｸM-PRO"/>
        </w:rPr>
      </w:pPr>
    </w:p>
    <w:p w14:paraId="24659249" w14:textId="77777777" w:rsidR="00873DC1" w:rsidRPr="003474AB" w:rsidRDefault="00873DC1" w:rsidP="005F3750">
      <w:pPr>
        <w:pStyle w:val="a3"/>
        <w:rPr>
          <w:rFonts w:ascii="HG丸ｺﾞｼｯｸM-PRO" w:eastAsia="HG丸ｺﾞｼｯｸM-PRO" w:hAnsi="HG丸ｺﾞｼｯｸM-PRO"/>
        </w:rPr>
      </w:pPr>
    </w:p>
    <w:p w14:paraId="67A9B928" w14:textId="77777777" w:rsidR="005F3750" w:rsidRPr="003474AB" w:rsidRDefault="005F3750" w:rsidP="005F3750">
      <w:pPr>
        <w:pStyle w:val="a3"/>
        <w:rPr>
          <w:rFonts w:ascii="HG丸ｺﾞｼｯｸM-PRO" w:eastAsia="HG丸ｺﾞｼｯｸM-PRO" w:hAnsi="HG丸ｺﾞｼｯｸM-PRO" w:cs="ＭＳ Ｐゴシック"/>
          <w:b/>
          <w:bCs/>
          <w:color w:val="000000"/>
          <w:kern w:val="0"/>
          <w:sz w:val="24"/>
          <w:szCs w:val="24"/>
        </w:rPr>
      </w:pPr>
      <w:bookmarkStart w:id="1" w:name="guideline2"/>
      <w:r w:rsidRPr="003474AB">
        <w:rPr>
          <w:rFonts w:ascii="HG丸ｺﾞｼｯｸM-PRO" w:eastAsia="HG丸ｺﾞｼｯｸM-PRO" w:hAnsi="HG丸ｺﾞｼｯｸM-PRO" w:cs="ＭＳ Ｐゴシック" w:hint="eastAsia"/>
          <w:b/>
          <w:bCs/>
          <w:color w:val="000000"/>
          <w:kern w:val="0"/>
          <w:sz w:val="24"/>
          <w:szCs w:val="24"/>
        </w:rPr>
        <w:t>運動に関する指針</w:t>
      </w:r>
      <w:bookmarkEnd w:id="1"/>
    </w:p>
    <w:tbl>
      <w:tblPr>
        <w:tblW w:w="9839" w:type="dxa"/>
        <w:tblCellSpacing w:w="15" w:type="dxa"/>
        <w:tblInd w:w="-8" w:type="dxa"/>
        <w:tblBorders>
          <w:top w:val="single" w:sz="12" w:space="0" w:color="6B6B6B"/>
          <w:left w:val="single" w:sz="12" w:space="0" w:color="6B6B6B"/>
          <w:bottom w:val="single" w:sz="12" w:space="0" w:color="6B6B6B"/>
          <w:right w:val="single" w:sz="12" w:space="0" w:color="6B6B6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wbgt_list2"/>
      </w:tblPr>
      <w:tblGrid>
        <w:gridCol w:w="1195"/>
        <w:gridCol w:w="1204"/>
        <w:gridCol w:w="2258"/>
        <w:gridCol w:w="5182"/>
      </w:tblGrid>
      <w:tr w:rsidR="003474AB" w:rsidRPr="003474AB" w14:paraId="09E00EAF" w14:textId="77777777" w:rsidTr="00E2376D">
        <w:trPr>
          <w:trHeight w:val="410"/>
          <w:tblCellSpacing w:w="15" w:type="dxa"/>
        </w:trPr>
        <w:tc>
          <w:tcPr>
            <w:tcW w:w="1150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shd w:val="clear" w:color="auto" w:fill="auto"/>
            <w:vAlign w:val="center"/>
            <w:hideMark/>
          </w:tcPr>
          <w:p w14:paraId="75312E09" w14:textId="77777777" w:rsidR="005F3750" w:rsidRPr="005F3750" w:rsidRDefault="005F3750" w:rsidP="005F3750">
            <w:pPr>
              <w:widowControl/>
              <w:spacing w:before="150"/>
              <w:jc w:val="center"/>
              <w:rPr>
                <w:rFonts w:ascii="HG丸ｺﾞｼｯｸM-PRO" w:eastAsia="HG丸ｺﾞｼｯｸM-PRO" w:hAnsi="HG丸ｺﾞｼｯｸM-PRO" w:cs="ＭＳ Ｐゴシック"/>
                <w:b/>
                <w:bCs/>
                <w:kern w:val="0"/>
                <w:szCs w:val="21"/>
              </w:rPr>
            </w:pPr>
            <w:r w:rsidRPr="005F3750">
              <w:rPr>
                <w:rFonts w:ascii="HG丸ｺﾞｼｯｸM-PRO" w:eastAsia="HG丸ｺﾞｼｯｸM-PRO" w:hAnsi="HG丸ｺﾞｼｯｸM-PRO" w:cs="ＭＳ Ｐゴシック" w:hint="eastAsia"/>
                <w:b/>
                <w:bCs/>
                <w:kern w:val="0"/>
                <w:szCs w:val="21"/>
              </w:rPr>
              <w:t>気温</w:t>
            </w:r>
            <w:r w:rsidRPr="005F3750">
              <w:rPr>
                <w:rFonts w:ascii="HG丸ｺﾞｼｯｸM-PRO" w:eastAsia="HG丸ｺﾞｼｯｸM-PRO" w:hAnsi="HG丸ｺﾞｼｯｸM-PRO" w:cs="ＭＳ Ｐゴシック" w:hint="eastAsia"/>
                <w:b/>
                <w:bCs/>
                <w:kern w:val="0"/>
                <w:szCs w:val="21"/>
              </w:rPr>
              <w:br/>
              <w:t>（参考）</w:t>
            </w:r>
          </w:p>
        </w:tc>
        <w:tc>
          <w:tcPr>
            <w:tcW w:w="1174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shd w:val="clear" w:color="auto" w:fill="auto"/>
            <w:vAlign w:val="center"/>
            <w:hideMark/>
          </w:tcPr>
          <w:p w14:paraId="7AC00ECB" w14:textId="77777777" w:rsidR="005F3750" w:rsidRPr="005F3750" w:rsidRDefault="005F3750" w:rsidP="005F3750">
            <w:pPr>
              <w:widowControl/>
              <w:spacing w:before="150"/>
              <w:jc w:val="center"/>
              <w:rPr>
                <w:rFonts w:ascii="HG丸ｺﾞｼｯｸM-PRO" w:eastAsia="HG丸ｺﾞｼｯｸM-PRO" w:hAnsi="HG丸ｺﾞｼｯｸM-PRO" w:cs="ＭＳ Ｐゴシック"/>
                <w:b/>
                <w:bCs/>
                <w:kern w:val="0"/>
                <w:szCs w:val="21"/>
              </w:rPr>
            </w:pPr>
            <w:r w:rsidRPr="005F3750">
              <w:rPr>
                <w:rFonts w:ascii="HG丸ｺﾞｼｯｸM-PRO" w:eastAsia="HG丸ｺﾞｼｯｸM-PRO" w:hAnsi="HG丸ｺﾞｼｯｸM-PRO" w:cs="ＭＳ Ｐゴシック" w:hint="eastAsia"/>
                <w:b/>
                <w:bCs/>
                <w:kern w:val="0"/>
                <w:szCs w:val="21"/>
              </w:rPr>
              <w:t>暑さ指数</w:t>
            </w:r>
            <w:r w:rsidRPr="005F3750">
              <w:rPr>
                <w:rFonts w:ascii="HG丸ｺﾞｼｯｸM-PRO" w:eastAsia="HG丸ｺﾞｼｯｸM-PRO" w:hAnsi="HG丸ｺﾞｼｯｸM-PRO" w:cs="ＭＳ Ｐゴシック" w:hint="eastAsia"/>
                <w:b/>
                <w:bCs/>
                <w:kern w:val="0"/>
                <w:szCs w:val="21"/>
              </w:rPr>
              <w:br/>
              <w:t>（WBGT）</w:t>
            </w:r>
          </w:p>
        </w:tc>
        <w:tc>
          <w:tcPr>
            <w:tcW w:w="7395" w:type="dxa"/>
            <w:gridSpan w:val="2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shd w:val="clear" w:color="auto" w:fill="auto"/>
            <w:vAlign w:val="center"/>
            <w:hideMark/>
          </w:tcPr>
          <w:p w14:paraId="350487F2" w14:textId="77777777" w:rsidR="005F3750" w:rsidRPr="005F3750" w:rsidRDefault="005F3750" w:rsidP="005F3750">
            <w:pPr>
              <w:widowControl/>
              <w:spacing w:before="150"/>
              <w:jc w:val="center"/>
              <w:rPr>
                <w:rFonts w:ascii="HG丸ｺﾞｼｯｸM-PRO" w:eastAsia="HG丸ｺﾞｼｯｸM-PRO" w:hAnsi="HG丸ｺﾞｼｯｸM-PRO" w:cs="ＭＳ Ｐゴシック"/>
                <w:b/>
                <w:bCs/>
                <w:kern w:val="0"/>
                <w:szCs w:val="21"/>
              </w:rPr>
            </w:pPr>
            <w:r w:rsidRPr="005F3750">
              <w:rPr>
                <w:rFonts w:ascii="HG丸ｺﾞｼｯｸM-PRO" w:eastAsia="HG丸ｺﾞｼｯｸM-PRO" w:hAnsi="HG丸ｺﾞｼｯｸM-PRO" w:cs="ＭＳ Ｐゴシック" w:hint="eastAsia"/>
                <w:b/>
                <w:bCs/>
                <w:kern w:val="0"/>
                <w:szCs w:val="21"/>
              </w:rPr>
              <w:t>熱中症予防運動指針</w:t>
            </w:r>
          </w:p>
        </w:tc>
      </w:tr>
      <w:tr w:rsidR="00E2376D" w:rsidRPr="003474AB" w14:paraId="5740E221" w14:textId="77777777" w:rsidTr="00E2376D">
        <w:trPr>
          <w:trHeight w:val="950"/>
          <w:tblCellSpacing w:w="15" w:type="dxa"/>
        </w:trPr>
        <w:tc>
          <w:tcPr>
            <w:tcW w:w="1150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vAlign w:val="center"/>
            <w:hideMark/>
          </w:tcPr>
          <w:p w14:paraId="739FF2CA" w14:textId="77777777" w:rsidR="005F3750" w:rsidRPr="00873DC1" w:rsidRDefault="005F3750" w:rsidP="00873DC1">
            <w:pPr>
              <w:pStyle w:val="a3"/>
              <w:jc w:val="center"/>
              <w:rPr>
                <w:rFonts w:ascii="HG丸ｺﾞｼｯｸM-PRO" w:eastAsia="HG丸ｺﾞｼｯｸM-PRO" w:hAnsi="HG丸ｺﾞｼｯｸM-PRO"/>
              </w:rPr>
            </w:pPr>
            <w:r w:rsidRPr="00873DC1">
              <w:rPr>
                <w:rFonts w:ascii="HG丸ｺﾞｼｯｸM-PRO" w:eastAsia="HG丸ｺﾞｼｯｸM-PRO" w:hAnsi="HG丸ｺﾞｼｯｸM-PRO" w:hint="eastAsia"/>
              </w:rPr>
              <w:t>35℃以上</w:t>
            </w:r>
          </w:p>
        </w:tc>
        <w:tc>
          <w:tcPr>
            <w:tcW w:w="1174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shd w:val="clear" w:color="auto" w:fill="auto"/>
            <w:vAlign w:val="center"/>
            <w:hideMark/>
          </w:tcPr>
          <w:p w14:paraId="5A321775" w14:textId="77777777" w:rsidR="005F3750" w:rsidRPr="00873DC1" w:rsidRDefault="005F3750" w:rsidP="00873DC1">
            <w:pPr>
              <w:pStyle w:val="a3"/>
              <w:jc w:val="center"/>
              <w:rPr>
                <w:rFonts w:ascii="HG丸ｺﾞｼｯｸM-PRO" w:eastAsia="HG丸ｺﾞｼｯｸM-PRO" w:hAnsi="HG丸ｺﾞｼｯｸM-PRO"/>
                <w:color w:val="FFFFFF" w:themeColor="background1"/>
              </w:rPr>
            </w:pPr>
            <w:r w:rsidRPr="00873DC1">
              <w:rPr>
                <w:rFonts w:ascii="HG丸ｺﾞｼｯｸM-PRO" w:eastAsia="HG丸ｺﾞｼｯｸM-PRO" w:hAnsi="HG丸ｺﾞｼｯｸM-PRO" w:hint="eastAsia"/>
              </w:rPr>
              <w:t>31℃以上</w:t>
            </w:r>
          </w:p>
        </w:tc>
        <w:tc>
          <w:tcPr>
            <w:tcW w:w="2228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shd w:val="clear" w:color="auto" w:fill="auto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4EBAC8E2" w14:textId="77777777" w:rsidR="005F3750" w:rsidRPr="00873DC1" w:rsidRDefault="005F3750" w:rsidP="00873DC1">
            <w:pPr>
              <w:pStyle w:val="a3"/>
              <w:rPr>
                <w:rFonts w:ascii="HG丸ｺﾞｼｯｸM-PRO" w:eastAsia="HG丸ｺﾞｼｯｸM-PRO" w:hAnsi="HG丸ｺﾞｼｯｸM-PRO"/>
                <w:color w:val="FFFFFF"/>
              </w:rPr>
            </w:pPr>
            <w:r w:rsidRPr="00873DC1">
              <w:rPr>
                <w:rFonts w:ascii="HG丸ｺﾞｼｯｸM-PRO" w:eastAsia="HG丸ｺﾞｼｯｸM-PRO" w:hAnsi="HG丸ｺﾞｼｯｸM-PRO" w:hint="eastAsia"/>
              </w:rPr>
              <w:t>運動は原則中止</w:t>
            </w:r>
          </w:p>
        </w:tc>
        <w:tc>
          <w:tcPr>
            <w:tcW w:w="5136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14:paraId="6EB956B9" w14:textId="77777777" w:rsidR="005F3750" w:rsidRPr="00873DC1" w:rsidRDefault="005F3750" w:rsidP="00873DC1">
            <w:pPr>
              <w:pStyle w:val="a3"/>
              <w:rPr>
                <w:rFonts w:ascii="HG丸ｺﾞｼｯｸM-PRO" w:eastAsia="HG丸ｺﾞｼｯｸM-PRO" w:hAnsi="HG丸ｺﾞｼｯｸM-PRO"/>
              </w:rPr>
            </w:pPr>
            <w:r w:rsidRPr="00873DC1">
              <w:rPr>
                <w:rFonts w:ascii="HG丸ｺﾞｼｯｸM-PRO" w:eastAsia="HG丸ｺﾞｼｯｸM-PRO" w:hAnsi="HG丸ｺﾞｼｯｸM-PRO" w:hint="eastAsia"/>
              </w:rPr>
              <w:t>特別の場合以外は運動を中止する。</w:t>
            </w:r>
            <w:r w:rsidRPr="00873DC1">
              <w:rPr>
                <w:rFonts w:ascii="HG丸ｺﾞｼｯｸM-PRO" w:eastAsia="HG丸ｺﾞｼｯｸM-PRO" w:hAnsi="HG丸ｺﾞｼｯｸM-PRO" w:hint="eastAsia"/>
              </w:rPr>
              <w:br/>
              <w:t>特に子どもの場合には中止すべき。</w:t>
            </w:r>
          </w:p>
        </w:tc>
      </w:tr>
      <w:tr w:rsidR="00E2376D" w:rsidRPr="003474AB" w14:paraId="73B738F1" w14:textId="77777777" w:rsidTr="00E2376D">
        <w:trPr>
          <w:trHeight w:val="1727"/>
          <w:tblCellSpacing w:w="15" w:type="dxa"/>
        </w:trPr>
        <w:tc>
          <w:tcPr>
            <w:tcW w:w="1150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vAlign w:val="center"/>
            <w:hideMark/>
          </w:tcPr>
          <w:p w14:paraId="6F2FED9E" w14:textId="77777777" w:rsidR="005F3750" w:rsidRPr="00873DC1" w:rsidRDefault="005F3750" w:rsidP="00873DC1">
            <w:pPr>
              <w:pStyle w:val="a3"/>
              <w:jc w:val="center"/>
              <w:rPr>
                <w:rFonts w:ascii="HG丸ｺﾞｼｯｸM-PRO" w:eastAsia="HG丸ｺﾞｼｯｸM-PRO" w:hAnsi="HG丸ｺﾞｼｯｸM-PRO"/>
              </w:rPr>
            </w:pPr>
            <w:r w:rsidRPr="00873DC1">
              <w:rPr>
                <w:rFonts w:ascii="HG丸ｺﾞｼｯｸM-PRO" w:eastAsia="HG丸ｺﾞｼｯｸM-PRO" w:hAnsi="HG丸ｺﾞｼｯｸM-PRO" w:hint="eastAsia"/>
              </w:rPr>
              <w:t>31～35℃</w:t>
            </w:r>
          </w:p>
        </w:tc>
        <w:tc>
          <w:tcPr>
            <w:tcW w:w="1174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shd w:val="clear" w:color="auto" w:fill="auto"/>
            <w:vAlign w:val="center"/>
            <w:hideMark/>
          </w:tcPr>
          <w:p w14:paraId="1CBBBA3D" w14:textId="77777777" w:rsidR="005F3750" w:rsidRPr="00873DC1" w:rsidRDefault="005F3750" w:rsidP="00873DC1">
            <w:pPr>
              <w:pStyle w:val="a3"/>
              <w:jc w:val="center"/>
              <w:rPr>
                <w:rFonts w:ascii="HG丸ｺﾞｼｯｸM-PRO" w:eastAsia="HG丸ｺﾞｼｯｸM-PRO" w:hAnsi="HG丸ｺﾞｼｯｸM-PRO"/>
                <w:color w:val="000000"/>
              </w:rPr>
            </w:pPr>
            <w:r w:rsidRPr="00873DC1">
              <w:rPr>
                <w:rFonts w:ascii="HG丸ｺﾞｼｯｸM-PRO" w:eastAsia="HG丸ｺﾞｼｯｸM-PRO" w:hAnsi="HG丸ｺﾞｼｯｸM-PRO" w:hint="eastAsia"/>
                <w:color w:val="000000"/>
              </w:rPr>
              <w:t>28～31℃</w:t>
            </w:r>
          </w:p>
        </w:tc>
        <w:tc>
          <w:tcPr>
            <w:tcW w:w="2228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shd w:val="clear" w:color="auto" w:fill="auto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68E4891B" w14:textId="77777777" w:rsidR="005F3750" w:rsidRPr="00873DC1" w:rsidRDefault="005F3750" w:rsidP="00873DC1">
            <w:pPr>
              <w:pStyle w:val="a3"/>
              <w:rPr>
                <w:rFonts w:ascii="HG丸ｺﾞｼｯｸM-PRO" w:eastAsia="HG丸ｺﾞｼｯｸM-PRO" w:hAnsi="HG丸ｺﾞｼｯｸM-PRO"/>
              </w:rPr>
            </w:pPr>
            <w:r w:rsidRPr="00873DC1">
              <w:rPr>
                <w:rFonts w:ascii="HG丸ｺﾞｼｯｸM-PRO" w:eastAsia="HG丸ｺﾞｼｯｸM-PRO" w:hAnsi="HG丸ｺﾞｼｯｸM-PRO" w:hint="eastAsia"/>
                <w:b/>
                <w:bCs/>
              </w:rPr>
              <w:t>厳重警戒</w:t>
            </w:r>
            <w:r w:rsidRPr="00873DC1">
              <w:rPr>
                <w:rFonts w:ascii="HG丸ｺﾞｼｯｸM-PRO" w:eastAsia="HG丸ｺﾞｼｯｸM-PRO" w:hAnsi="HG丸ｺﾞｼｯｸM-PRO" w:hint="eastAsia"/>
              </w:rPr>
              <w:br/>
              <w:t>（激しい運動は中止）</w:t>
            </w:r>
          </w:p>
        </w:tc>
        <w:tc>
          <w:tcPr>
            <w:tcW w:w="5136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14:paraId="226CAD92" w14:textId="77777777" w:rsidR="00873DC1" w:rsidRPr="00873DC1" w:rsidRDefault="005F3750" w:rsidP="00873DC1">
            <w:pPr>
              <w:pStyle w:val="a3"/>
              <w:rPr>
                <w:rFonts w:ascii="HG丸ｺﾞｼｯｸM-PRO" w:eastAsia="HG丸ｺﾞｼｯｸM-PRO" w:hAnsi="HG丸ｺﾞｼｯｸM-PRO"/>
              </w:rPr>
            </w:pPr>
            <w:r w:rsidRPr="00873DC1">
              <w:rPr>
                <w:rFonts w:ascii="HG丸ｺﾞｼｯｸM-PRO" w:eastAsia="HG丸ｺﾞｼｯｸM-PRO" w:hAnsi="HG丸ｺﾞｼｯｸM-PRO" w:hint="eastAsia"/>
              </w:rPr>
              <w:t>熱中症の危険性が高いので、激しい運動や持久走など体温が上昇しやすい運動は避ける。</w:t>
            </w:r>
          </w:p>
          <w:p w14:paraId="3E4B8EEF" w14:textId="77777777" w:rsidR="005F3750" w:rsidRPr="00873DC1" w:rsidRDefault="005F3750" w:rsidP="00E2376D">
            <w:pPr>
              <w:pStyle w:val="a3"/>
              <w:ind w:left="105" w:hangingChars="50" w:hanging="105"/>
              <w:rPr>
                <w:rFonts w:ascii="HG丸ｺﾞｼｯｸM-PRO" w:eastAsia="HG丸ｺﾞｼｯｸM-PRO" w:hAnsi="HG丸ｺﾞｼｯｸM-PRO"/>
              </w:rPr>
            </w:pPr>
            <w:r w:rsidRPr="00873DC1">
              <w:rPr>
                <w:rFonts w:ascii="HG丸ｺﾞｼｯｸM-PRO" w:eastAsia="HG丸ｺﾞｼｯｸM-PRO" w:hAnsi="HG丸ｺﾞｼｯｸM-PRO" w:hint="eastAsia"/>
              </w:rPr>
              <w:t>10～20分おきに休憩</w:t>
            </w:r>
            <w:r w:rsidR="00E2376D">
              <w:rPr>
                <w:rFonts w:ascii="HG丸ｺﾞｼｯｸM-PRO" w:eastAsia="HG丸ｺﾞｼｯｸM-PRO" w:hAnsi="HG丸ｺﾞｼｯｸM-PRO" w:hint="eastAsia"/>
              </w:rPr>
              <w:t>し、</w:t>
            </w:r>
            <w:r w:rsidRPr="00873DC1">
              <w:rPr>
                <w:rFonts w:ascii="HG丸ｺﾞｼｯｸM-PRO" w:eastAsia="HG丸ｺﾞｼｯｸM-PRO" w:hAnsi="HG丸ｺﾞｼｯｸM-PRO" w:hint="eastAsia"/>
              </w:rPr>
              <w:t>水分・塩分の補給を行う。</w:t>
            </w:r>
            <w:r w:rsidRPr="00873DC1">
              <w:rPr>
                <w:rFonts w:ascii="HG丸ｺﾞｼｯｸM-PRO" w:eastAsia="HG丸ｺﾞｼｯｸM-PRO" w:hAnsi="HG丸ｺﾞｼｯｸM-PRO" w:hint="eastAsia"/>
              </w:rPr>
              <w:br/>
            </w:r>
            <w:r w:rsidR="00E2376D">
              <w:rPr>
                <w:rFonts w:ascii="HG丸ｺﾞｼｯｸM-PRO" w:eastAsia="HG丸ｺﾞｼｯｸM-PRO" w:hAnsi="HG丸ｺﾞｼｯｸM-PRO" w:hint="eastAsia"/>
              </w:rPr>
              <w:t>（</w:t>
            </w:r>
            <w:r w:rsidR="00E2376D" w:rsidRPr="00873DC1">
              <w:rPr>
                <w:rFonts w:ascii="HG丸ｺﾞｼｯｸM-PRO" w:eastAsia="HG丸ｺﾞｼｯｸM-PRO" w:hAnsi="HG丸ｺﾞｼｯｸM-PRO" w:hint="eastAsia"/>
              </w:rPr>
              <w:t>※</w:t>
            </w:r>
            <w:r w:rsidR="00E2376D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873DC1">
              <w:rPr>
                <w:rFonts w:ascii="HG丸ｺﾞｼｯｸM-PRO" w:eastAsia="HG丸ｺﾞｼｯｸM-PRO" w:hAnsi="HG丸ｺﾞｼｯｸM-PRO" w:hint="eastAsia"/>
              </w:rPr>
              <w:t>暑さに弱い人は運動を軽減または中止。</w:t>
            </w:r>
            <w:r w:rsidR="00E2376D">
              <w:rPr>
                <w:rFonts w:ascii="HG丸ｺﾞｼｯｸM-PRO" w:eastAsia="HG丸ｺﾞｼｯｸM-PRO" w:hAnsi="HG丸ｺﾞｼｯｸM-PRO" w:hint="eastAsia"/>
              </w:rPr>
              <w:t>）</w:t>
            </w:r>
          </w:p>
        </w:tc>
      </w:tr>
      <w:tr w:rsidR="00E2376D" w:rsidRPr="003474AB" w14:paraId="11330F3B" w14:textId="77777777" w:rsidTr="00E2376D">
        <w:trPr>
          <w:trHeight w:val="974"/>
          <w:tblCellSpacing w:w="15" w:type="dxa"/>
        </w:trPr>
        <w:tc>
          <w:tcPr>
            <w:tcW w:w="1150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vAlign w:val="center"/>
            <w:hideMark/>
          </w:tcPr>
          <w:p w14:paraId="571078C0" w14:textId="77777777" w:rsidR="005F3750" w:rsidRPr="00873DC1" w:rsidRDefault="005F3750" w:rsidP="00873DC1">
            <w:pPr>
              <w:pStyle w:val="a3"/>
              <w:jc w:val="center"/>
              <w:rPr>
                <w:rFonts w:ascii="HG丸ｺﾞｼｯｸM-PRO" w:eastAsia="HG丸ｺﾞｼｯｸM-PRO" w:hAnsi="HG丸ｺﾞｼｯｸM-PRO"/>
              </w:rPr>
            </w:pPr>
            <w:r w:rsidRPr="00873DC1">
              <w:rPr>
                <w:rFonts w:ascii="HG丸ｺﾞｼｯｸM-PRO" w:eastAsia="HG丸ｺﾞｼｯｸM-PRO" w:hAnsi="HG丸ｺﾞｼｯｸM-PRO" w:hint="eastAsia"/>
              </w:rPr>
              <w:lastRenderedPageBreak/>
              <w:t>28～31℃</w:t>
            </w:r>
          </w:p>
        </w:tc>
        <w:tc>
          <w:tcPr>
            <w:tcW w:w="1174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shd w:val="clear" w:color="auto" w:fill="auto"/>
            <w:vAlign w:val="center"/>
            <w:hideMark/>
          </w:tcPr>
          <w:p w14:paraId="2DF539B0" w14:textId="77777777" w:rsidR="005F3750" w:rsidRPr="00873DC1" w:rsidRDefault="005F3750" w:rsidP="00873DC1">
            <w:pPr>
              <w:pStyle w:val="a3"/>
              <w:jc w:val="center"/>
              <w:rPr>
                <w:rFonts w:ascii="HG丸ｺﾞｼｯｸM-PRO" w:eastAsia="HG丸ｺﾞｼｯｸM-PRO" w:hAnsi="HG丸ｺﾞｼｯｸM-PRO"/>
                <w:color w:val="000000"/>
              </w:rPr>
            </w:pPr>
            <w:r w:rsidRPr="00873DC1">
              <w:rPr>
                <w:rFonts w:ascii="HG丸ｺﾞｼｯｸM-PRO" w:eastAsia="HG丸ｺﾞｼｯｸM-PRO" w:hAnsi="HG丸ｺﾞｼｯｸM-PRO" w:hint="eastAsia"/>
                <w:color w:val="000000"/>
              </w:rPr>
              <w:t>25～28℃</w:t>
            </w:r>
          </w:p>
        </w:tc>
        <w:tc>
          <w:tcPr>
            <w:tcW w:w="2228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shd w:val="clear" w:color="auto" w:fill="auto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33B2E9E8" w14:textId="77777777" w:rsidR="005F3750" w:rsidRPr="00873DC1" w:rsidRDefault="005F3750" w:rsidP="00873DC1">
            <w:pPr>
              <w:pStyle w:val="a3"/>
              <w:rPr>
                <w:rFonts w:ascii="HG丸ｺﾞｼｯｸM-PRO" w:eastAsia="HG丸ｺﾞｼｯｸM-PRO" w:hAnsi="HG丸ｺﾞｼｯｸM-PRO"/>
              </w:rPr>
            </w:pPr>
            <w:r w:rsidRPr="00873DC1">
              <w:rPr>
                <w:rFonts w:ascii="HG丸ｺﾞｼｯｸM-PRO" w:eastAsia="HG丸ｺﾞｼｯｸM-PRO" w:hAnsi="HG丸ｺﾞｼｯｸM-PRO" w:hint="eastAsia"/>
                <w:b/>
                <w:bCs/>
              </w:rPr>
              <w:t>警戒</w:t>
            </w:r>
            <w:r w:rsidRPr="00873DC1">
              <w:rPr>
                <w:rFonts w:ascii="HG丸ｺﾞｼｯｸM-PRO" w:eastAsia="HG丸ｺﾞｼｯｸM-PRO" w:hAnsi="HG丸ｺﾞｼｯｸM-PRO" w:hint="eastAsia"/>
              </w:rPr>
              <w:br/>
              <w:t>（積極的に休憩）</w:t>
            </w:r>
          </w:p>
        </w:tc>
        <w:tc>
          <w:tcPr>
            <w:tcW w:w="5136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14:paraId="71C4425E" w14:textId="77777777" w:rsidR="005F3750" w:rsidRPr="00873DC1" w:rsidRDefault="005F3750" w:rsidP="00873DC1">
            <w:pPr>
              <w:pStyle w:val="a3"/>
              <w:rPr>
                <w:rFonts w:ascii="HG丸ｺﾞｼｯｸM-PRO" w:eastAsia="HG丸ｺﾞｼｯｸM-PRO" w:hAnsi="HG丸ｺﾞｼｯｸM-PRO"/>
              </w:rPr>
            </w:pPr>
            <w:r w:rsidRPr="00873DC1">
              <w:rPr>
                <w:rFonts w:ascii="HG丸ｺﾞｼｯｸM-PRO" w:eastAsia="HG丸ｺﾞｼｯｸM-PRO" w:hAnsi="HG丸ｺﾞｼｯｸM-PRO" w:hint="eastAsia"/>
              </w:rPr>
              <w:t>熱中症の危険が増すので、積極的に休憩をとり適宜、水分・塩分を補給する。</w:t>
            </w:r>
            <w:r w:rsidRPr="00873DC1">
              <w:rPr>
                <w:rFonts w:ascii="HG丸ｺﾞｼｯｸM-PRO" w:eastAsia="HG丸ｺﾞｼｯｸM-PRO" w:hAnsi="HG丸ｺﾞｼｯｸM-PRO" w:hint="eastAsia"/>
              </w:rPr>
              <w:br/>
              <w:t>激しい運動では、30分おきくらいに休憩をとる。</w:t>
            </w:r>
          </w:p>
        </w:tc>
      </w:tr>
      <w:tr w:rsidR="00E2376D" w:rsidRPr="003474AB" w14:paraId="5F5F1882" w14:textId="77777777" w:rsidTr="00E2376D">
        <w:trPr>
          <w:trHeight w:val="985"/>
          <w:tblCellSpacing w:w="15" w:type="dxa"/>
        </w:trPr>
        <w:tc>
          <w:tcPr>
            <w:tcW w:w="1150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vAlign w:val="center"/>
            <w:hideMark/>
          </w:tcPr>
          <w:p w14:paraId="6EDC004E" w14:textId="77777777" w:rsidR="005F3750" w:rsidRPr="00873DC1" w:rsidRDefault="005F3750" w:rsidP="00873DC1">
            <w:pPr>
              <w:pStyle w:val="a3"/>
              <w:jc w:val="center"/>
              <w:rPr>
                <w:rFonts w:ascii="HG丸ｺﾞｼｯｸM-PRO" w:eastAsia="HG丸ｺﾞｼｯｸM-PRO" w:hAnsi="HG丸ｺﾞｼｯｸM-PRO"/>
              </w:rPr>
            </w:pPr>
            <w:r w:rsidRPr="00873DC1">
              <w:rPr>
                <w:rFonts w:ascii="HG丸ｺﾞｼｯｸM-PRO" w:eastAsia="HG丸ｺﾞｼｯｸM-PRO" w:hAnsi="HG丸ｺﾞｼｯｸM-PRO" w:hint="eastAsia"/>
              </w:rPr>
              <w:t>24～28℃</w:t>
            </w:r>
          </w:p>
        </w:tc>
        <w:tc>
          <w:tcPr>
            <w:tcW w:w="1174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shd w:val="clear" w:color="auto" w:fill="auto"/>
            <w:vAlign w:val="center"/>
            <w:hideMark/>
          </w:tcPr>
          <w:p w14:paraId="0904A12E" w14:textId="77777777" w:rsidR="005F3750" w:rsidRPr="00873DC1" w:rsidRDefault="005F3750" w:rsidP="00873DC1">
            <w:pPr>
              <w:pStyle w:val="a3"/>
              <w:jc w:val="center"/>
              <w:rPr>
                <w:rFonts w:ascii="HG丸ｺﾞｼｯｸM-PRO" w:eastAsia="HG丸ｺﾞｼｯｸM-PRO" w:hAnsi="HG丸ｺﾞｼｯｸM-PRO"/>
                <w:color w:val="000000"/>
              </w:rPr>
            </w:pPr>
            <w:r w:rsidRPr="00873DC1">
              <w:rPr>
                <w:rFonts w:ascii="HG丸ｺﾞｼｯｸM-PRO" w:eastAsia="HG丸ｺﾞｼｯｸM-PRO" w:hAnsi="HG丸ｺﾞｼｯｸM-PRO" w:hint="eastAsia"/>
                <w:color w:val="000000"/>
              </w:rPr>
              <w:t>21～25℃</w:t>
            </w:r>
          </w:p>
        </w:tc>
        <w:tc>
          <w:tcPr>
            <w:tcW w:w="2228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shd w:val="clear" w:color="auto" w:fill="auto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11A82A78" w14:textId="77777777" w:rsidR="005F3750" w:rsidRPr="00873DC1" w:rsidRDefault="005F3750" w:rsidP="00873DC1">
            <w:pPr>
              <w:pStyle w:val="a3"/>
              <w:rPr>
                <w:rFonts w:ascii="HG丸ｺﾞｼｯｸM-PRO" w:eastAsia="HG丸ｺﾞｼｯｸM-PRO" w:hAnsi="HG丸ｺﾞｼｯｸM-PRO"/>
              </w:rPr>
            </w:pPr>
            <w:r w:rsidRPr="00873DC1">
              <w:rPr>
                <w:rFonts w:ascii="HG丸ｺﾞｼｯｸM-PRO" w:eastAsia="HG丸ｺﾞｼｯｸM-PRO" w:hAnsi="HG丸ｺﾞｼｯｸM-PRO" w:hint="eastAsia"/>
                <w:b/>
                <w:bCs/>
              </w:rPr>
              <w:t>注意</w:t>
            </w:r>
            <w:r w:rsidRPr="00873DC1">
              <w:rPr>
                <w:rFonts w:ascii="HG丸ｺﾞｼｯｸM-PRO" w:eastAsia="HG丸ｺﾞｼｯｸM-PRO" w:hAnsi="HG丸ｺﾞｼｯｸM-PRO" w:hint="eastAsia"/>
              </w:rPr>
              <w:br/>
              <w:t>（積極的に水分補給）</w:t>
            </w:r>
          </w:p>
        </w:tc>
        <w:tc>
          <w:tcPr>
            <w:tcW w:w="5136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14:paraId="7B71FF61" w14:textId="77777777" w:rsidR="005F3750" w:rsidRPr="00873DC1" w:rsidRDefault="005F3750" w:rsidP="00873DC1">
            <w:pPr>
              <w:pStyle w:val="a3"/>
              <w:rPr>
                <w:rFonts w:ascii="HG丸ｺﾞｼｯｸM-PRO" w:eastAsia="HG丸ｺﾞｼｯｸM-PRO" w:hAnsi="HG丸ｺﾞｼｯｸM-PRO"/>
              </w:rPr>
            </w:pPr>
            <w:r w:rsidRPr="00873DC1">
              <w:rPr>
                <w:rFonts w:ascii="HG丸ｺﾞｼｯｸM-PRO" w:eastAsia="HG丸ｺﾞｼｯｸM-PRO" w:hAnsi="HG丸ｺﾞｼｯｸM-PRO" w:hint="eastAsia"/>
              </w:rPr>
              <w:t>熱中症による死亡事故が発生する可能性がある。</w:t>
            </w:r>
            <w:r w:rsidRPr="00873DC1">
              <w:rPr>
                <w:rFonts w:ascii="HG丸ｺﾞｼｯｸM-PRO" w:eastAsia="HG丸ｺﾞｼｯｸM-PRO" w:hAnsi="HG丸ｺﾞｼｯｸM-PRO" w:hint="eastAsia"/>
              </w:rPr>
              <w:br/>
              <w:t>熱中症の兆候に注意するとともに、運動の合間に積極的に水分・塩分を補給する。</w:t>
            </w:r>
          </w:p>
        </w:tc>
      </w:tr>
      <w:tr w:rsidR="00E2376D" w:rsidRPr="003474AB" w14:paraId="3F486806" w14:textId="77777777" w:rsidTr="00E2376D">
        <w:trPr>
          <w:trHeight w:val="1304"/>
          <w:tblCellSpacing w:w="15" w:type="dxa"/>
        </w:trPr>
        <w:tc>
          <w:tcPr>
            <w:tcW w:w="1150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vAlign w:val="center"/>
            <w:hideMark/>
          </w:tcPr>
          <w:p w14:paraId="5E3C1F32" w14:textId="77777777" w:rsidR="005F3750" w:rsidRPr="00873DC1" w:rsidRDefault="005F3750" w:rsidP="00873DC1">
            <w:pPr>
              <w:pStyle w:val="a3"/>
              <w:jc w:val="center"/>
              <w:rPr>
                <w:rFonts w:ascii="HG丸ｺﾞｼｯｸM-PRO" w:eastAsia="HG丸ｺﾞｼｯｸM-PRO" w:hAnsi="HG丸ｺﾞｼｯｸM-PRO"/>
              </w:rPr>
            </w:pPr>
            <w:r w:rsidRPr="00873DC1">
              <w:rPr>
                <w:rFonts w:ascii="HG丸ｺﾞｼｯｸM-PRO" w:eastAsia="HG丸ｺﾞｼｯｸM-PRO" w:hAnsi="HG丸ｺﾞｼｯｸM-PRO" w:hint="eastAsia"/>
              </w:rPr>
              <w:t>24℃未満</w:t>
            </w:r>
          </w:p>
        </w:tc>
        <w:tc>
          <w:tcPr>
            <w:tcW w:w="1174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shd w:val="clear" w:color="auto" w:fill="auto"/>
            <w:vAlign w:val="center"/>
            <w:hideMark/>
          </w:tcPr>
          <w:p w14:paraId="4385B78D" w14:textId="77777777" w:rsidR="005F3750" w:rsidRPr="00873DC1" w:rsidRDefault="005F3750" w:rsidP="00873DC1">
            <w:pPr>
              <w:pStyle w:val="a3"/>
              <w:jc w:val="center"/>
              <w:rPr>
                <w:rFonts w:ascii="HG丸ｺﾞｼｯｸM-PRO" w:eastAsia="HG丸ｺﾞｼｯｸM-PRO" w:hAnsi="HG丸ｺﾞｼｯｸM-PRO"/>
                <w:color w:val="FFFFFF"/>
              </w:rPr>
            </w:pPr>
            <w:r w:rsidRPr="00873DC1">
              <w:rPr>
                <w:rFonts w:ascii="HG丸ｺﾞｼｯｸM-PRO" w:eastAsia="HG丸ｺﾞｼｯｸM-PRO" w:hAnsi="HG丸ｺﾞｼｯｸM-PRO" w:hint="eastAsia"/>
              </w:rPr>
              <w:t>21℃未満</w:t>
            </w:r>
          </w:p>
        </w:tc>
        <w:tc>
          <w:tcPr>
            <w:tcW w:w="2228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shd w:val="clear" w:color="auto" w:fill="auto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7BDF75C2" w14:textId="77777777" w:rsidR="005F3750" w:rsidRPr="00873DC1" w:rsidRDefault="005F3750" w:rsidP="00873DC1">
            <w:pPr>
              <w:pStyle w:val="a3"/>
              <w:rPr>
                <w:rFonts w:ascii="HG丸ｺﾞｼｯｸM-PRO" w:eastAsia="HG丸ｺﾞｼｯｸM-PRO" w:hAnsi="HG丸ｺﾞｼｯｸM-PRO"/>
                <w:color w:val="FFFFFF"/>
              </w:rPr>
            </w:pPr>
            <w:r w:rsidRPr="00873DC1">
              <w:rPr>
                <w:rFonts w:ascii="HG丸ｺﾞｼｯｸM-PRO" w:eastAsia="HG丸ｺﾞｼｯｸM-PRO" w:hAnsi="HG丸ｺﾞｼｯｸM-PRO" w:hint="eastAsia"/>
                <w:b/>
                <w:bCs/>
              </w:rPr>
              <w:t>ほぼ安全</w:t>
            </w:r>
            <w:r w:rsidRPr="00873DC1">
              <w:rPr>
                <w:rFonts w:ascii="HG丸ｺﾞｼｯｸM-PRO" w:eastAsia="HG丸ｺﾞｼｯｸM-PRO" w:hAnsi="HG丸ｺﾞｼｯｸM-PRO" w:hint="eastAsia"/>
              </w:rPr>
              <w:br/>
              <w:t>（適宜水分補給）</w:t>
            </w:r>
          </w:p>
        </w:tc>
        <w:tc>
          <w:tcPr>
            <w:tcW w:w="5136" w:type="dxa"/>
            <w:tcBorders>
              <w:top w:val="single" w:sz="6" w:space="0" w:color="6B6B6B"/>
              <w:left w:val="single" w:sz="6" w:space="0" w:color="6B6B6B"/>
              <w:bottom w:val="single" w:sz="6" w:space="0" w:color="6B6B6B"/>
              <w:right w:val="single" w:sz="6" w:space="0" w:color="6B6B6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14:paraId="46B59600" w14:textId="77777777" w:rsidR="005F3750" w:rsidRPr="00873DC1" w:rsidRDefault="005F3750" w:rsidP="00873DC1">
            <w:pPr>
              <w:pStyle w:val="a3"/>
              <w:rPr>
                <w:rFonts w:ascii="HG丸ｺﾞｼｯｸM-PRO" w:eastAsia="HG丸ｺﾞｼｯｸM-PRO" w:hAnsi="HG丸ｺﾞｼｯｸM-PRO"/>
              </w:rPr>
            </w:pPr>
            <w:r w:rsidRPr="00873DC1">
              <w:rPr>
                <w:rFonts w:ascii="HG丸ｺﾞｼｯｸM-PRO" w:eastAsia="HG丸ｺﾞｼｯｸM-PRO" w:hAnsi="HG丸ｺﾞｼｯｸM-PRO" w:hint="eastAsia"/>
              </w:rPr>
              <w:t>通常は熱中症の危険は小さいが、適宜水分・塩分の補給は必要である。</w:t>
            </w:r>
            <w:r w:rsidRPr="00873DC1">
              <w:rPr>
                <w:rFonts w:ascii="HG丸ｺﾞｼｯｸM-PRO" w:eastAsia="HG丸ｺﾞｼｯｸM-PRO" w:hAnsi="HG丸ｺﾞｼｯｸM-PRO" w:hint="eastAsia"/>
              </w:rPr>
              <w:br/>
              <w:t>市民マラソンなどではこの条件でも熱中症が発生するので注意。</w:t>
            </w:r>
          </w:p>
        </w:tc>
      </w:tr>
    </w:tbl>
    <w:p w14:paraId="57CB88D7" w14:textId="77777777" w:rsidR="005F3750" w:rsidRPr="005F3750" w:rsidRDefault="005F3750" w:rsidP="00E2376D">
      <w:pPr>
        <w:widowControl/>
        <w:shd w:val="clear" w:color="auto" w:fill="FFFFFF"/>
        <w:spacing w:line="360" w:lineRule="atLeast"/>
        <w:ind w:left="420" w:hangingChars="200" w:hanging="420"/>
        <w:jc w:val="left"/>
        <w:rPr>
          <w:rFonts w:ascii="HG丸ｺﾞｼｯｸM-PRO" w:eastAsia="HG丸ｺﾞｼｯｸM-PRO" w:hAnsi="HG丸ｺﾞｼｯｸM-PRO" w:cs="ＭＳ Ｐゴシック"/>
          <w:color w:val="000000"/>
          <w:kern w:val="0"/>
          <w:szCs w:val="21"/>
        </w:rPr>
      </w:pPr>
      <w:r w:rsidRPr="005F3750">
        <w:rPr>
          <w:rFonts w:ascii="HG丸ｺﾞｼｯｸM-PRO" w:eastAsia="HG丸ｺﾞｼｯｸM-PRO" w:hAnsi="HG丸ｺﾞｼｯｸM-PRO" w:cs="ＭＳ Ｐゴシック" w:hint="eastAsia"/>
          <w:color w:val="000000"/>
          <w:kern w:val="0"/>
          <w:szCs w:val="21"/>
        </w:rPr>
        <w:br/>
        <w:t>※</w:t>
      </w:r>
      <w:r w:rsidR="00E2376D">
        <w:rPr>
          <w:rFonts w:ascii="HG丸ｺﾞｼｯｸM-PRO" w:eastAsia="HG丸ｺﾞｼｯｸM-PRO" w:hAnsi="HG丸ｺﾞｼｯｸM-PRO" w:cs="ＭＳ Ｐゴシック" w:hint="eastAsia"/>
          <w:color w:val="000000"/>
          <w:kern w:val="0"/>
          <w:szCs w:val="21"/>
        </w:rPr>
        <w:t xml:space="preserve"> </w:t>
      </w:r>
      <w:r w:rsidRPr="005F3750">
        <w:rPr>
          <w:rFonts w:ascii="HG丸ｺﾞｼｯｸM-PRO" w:eastAsia="HG丸ｺﾞｼｯｸM-PRO" w:hAnsi="HG丸ｺﾞｼｯｸM-PRO" w:cs="ＭＳ Ｐゴシック" w:hint="eastAsia"/>
          <w:color w:val="000000"/>
          <w:kern w:val="0"/>
          <w:szCs w:val="21"/>
        </w:rPr>
        <w:t>暑さに弱い人：体力の低い人、肥満の人や暑さに慣れていない人など</w:t>
      </w:r>
      <w:r w:rsidRPr="005F3750">
        <w:rPr>
          <w:rFonts w:ascii="HG丸ｺﾞｼｯｸM-PRO" w:eastAsia="HG丸ｺﾞｼｯｸM-PRO" w:hAnsi="HG丸ｺﾞｼｯｸM-PRO" w:cs="ＭＳ Ｐゴシック" w:hint="eastAsia"/>
          <w:color w:val="000000"/>
          <w:kern w:val="0"/>
          <w:szCs w:val="21"/>
        </w:rPr>
        <w:br/>
      </w:r>
      <w:r w:rsidR="00E2376D">
        <w:rPr>
          <w:rFonts w:ascii="HG丸ｺﾞｼｯｸM-PRO" w:eastAsia="HG丸ｺﾞｼｯｸM-PRO" w:hAnsi="HG丸ｺﾞｼｯｸM-PRO" w:cs="ＭＳ Ｐゴシック" w:hint="eastAsia"/>
          <w:color w:val="000000"/>
          <w:kern w:val="0"/>
          <w:szCs w:val="21"/>
        </w:rPr>
        <w:t xml:space="preserve"> </w:t>
      </w:r>
      <w:r w:rsidRPr="005F3750">
        <w:rPr>
          <w:rFonts w:ascii="HG丸ｺﾞｼｯｸM-PRO" w:eastAsia="HG丸ｺﾞｼｯｸM-PRO" w:hAnsi="HG丸ｺﾞｼｯｸM-PRO" w:cs="ＭＳ Ｐゴシック" w:hint="eastAsia"/>
          <w:color w:val="000000"/>
          <w:kern w:val="0"/>
          <w:szCs w:val="21"/>
        </w:rPr>
        <w:t>（公財）日本スポーツ協会「スポーツ活動中の熱中症予防ガイドブック」（2019）より</w:t>
      </w:r>
    </w:p>
    <w:p w14:paraId="364D9811" w14:textId="77777777" w:rsidR="005F3750" w:rsidRPr="003474AB" w:rsidRDefault="005F3750">
      <w:pPr>
        <w:rPr>
          <w:rFonts w:ascii="HG丸ｺﾞｼｯｸM-PRO" w:eastAsia="HG丸ｺﾞｼｯｸM-PRO" w:hAnsi="HG丸ｺﾞｼｯｸM-PRO"/>
        </w:rPr>
      </w:pPr>
    </w:p>
    <w:p w14:paraId="59CF9698" w14:textId="77777777" w:rsidR="005F3750" w:rsidRPr="003474AB" w:rsidRDefault="005F3750">
      <w:pPr>
        <w:rPr>
          <w:rFonts w:ascii="HG丸ｺﾞｼｯｸM-PRO" w:eastAsia="HG丸ｺﾞｼｯｸM-PRO" w:hAnsi="HG丸ｺﾞｼｯｸM-PRO"/>
        </w:rPr>
      </w:pPr>
    </w:p>
    <w:p w14:paraId="0BD13DEF" w14:textId="77777777" w:rsidR="00AE0CBD" w:rsidRPr="00E2376D" w:rsidRDefault="00AE0CBD" w:rsidP="00E2376D">
      <w:pPr>
        <w:rPr>
          <w:rFonts w:ascii="HG丸ｺﾞｼｯｸM-PRO" w:eastAsia="HG丸ｺﾞｼｯｸM-PRO" w:hAnsi="HG丸ｺﾞｼｯｸM-PRO"/>
          <w:b/>
          <w:bCs/>
          <w:sz w:val="36"/>
          <w:szCs w:val="36"/>
          <w:bdr w:val="single" w:sz="4" w:space="0" w:color="auto"/>
        </w:rPr>
      </w:pPr>
      <w:r w:rsidRPr="00E2376D">
        <w:rPr>
          <w:rFonts w:ascii="HG丸ｺﾞｼｯｸM-PRO" w:eastAsia="HG丸ｺﾞｼｯｸM-PRO" w:hAnsi="HG丸ｺﾞｼｯｸM-PRO" w:hint="eastAsia"/>
          <w:b/>
          <w:bCs/>
          <w:sz w:val="36"/>
          <w:szCs w:val="36"/>
          <w:bdr w:val="single" w:sz="4" w:space="0" w:color="auto"/>
        </w:rPr>
        <w:t>参　考</w:t>
      </w:r>
    </w:p>
    <w:p w14:paraId="75419ED6" w14:textId="77777777" w:rsidR="00AE0CBD" w:rsidRDefault="00AE0CBD">
      <w:pPr>
        <w:rPr>
          <w:rFonts w:ascii="HG丸ｺﾞｼｯｸM-PRO" w:eastAsia="HG丸ｺﾞｼｯｸM-PRO" w:hAnsi="HG丸ｺﾞｼｯｸM-PRO"/>
        </w:rPr>
      </w:pPr>
    </w:p>
    <w:p w14:paraId="71776D9A" w14:textId="77777777" w:rsidR="00392DEC" w:rsidRPr="00E2376D" w:rsidRDefault="00392DEC" w:rsidP="00E2376D">
      <w:pPr>
        <w:rPr>
          <w:rFonts w:ascii="HG丸ｺﾞｼｯｸM-PRO" w:eastAsia="HG丸ｺﾞｼｯｸM-PRO" w:hAnsi="HG丸ｺﾞｼｯｸM-PRO" w:cs="Segoe UI"/>
          <w:b/>
          <w:bCs/>
          <w:color w:val="333333"/>
          <w:sz w:val="22"/>
        </w:rPr>
      </w:pPr>
      <w:r w:rsidRPr="00E2376D">
        <w:rPr>
          <w:rFonts w:ascii="HG丸ｺﾞｼｯｸM-PRO" w:eastAsia="HG丸ｺﾞｼｯｸM-PRO" w:hAnsi="HG丸ｺﾞｼｯｸM-PRO" w:cs="Segoe UI"/>
          <w:b/>
          <w:bCs/>
          <w:color w:val="333333"/>
          <w:sz w:val="22"/>
        </w:rPr>
        <w:t>熱中症指数計</w:t>
      </w:r>
      <w:r w:rsidR="00AE0CBD" w:rsidRPr="00E2376D">
        <w:rPr>
          <w:rFonts w:ascii="HG丸ｺﾞｼｯｸM-PRO" w:eastAsia="HG丸ｺﾞｼｯｸM-PRO" w:hAnsi="HG丸ｺﾞｼｯｸM-PRO" w:cs="Segoe UI" w:hint="eastAsia"/>
          <w:b/>
          <w:bCs/>
          <w:color w:val="333333"/>
          <w:sz w:val="22"/>
        </w:rPr>
        <w:t>（</w:t>
      </w:r>
      <w:r w:rsidRPr="00E2376D">
        <w:rPr>
          <w:rFonts w:ascii="HG丸ｺﾞｼｯｸM-PRO" w:eastAsia="HG丸ｺﾞｼｯｸM-PRO" w:hAnsi="HG丸ｺﾞｼｯｸM-PRO" w:cs="Segoe UI"/>
          <w:b/>
          <w:bCs/>
          <w:color w:val="333333"/>
          <w:sz w:val="22"/>
        </w:rPr>
        <w:t>黒球形</w:t>
      </w:r>
      <w:r w:rsidR="00AE0CBD" w:rsidRPr="00E2376D">
        <w:rPr>
          <w:rFonts w:ascii="HG丸ｺﾞｼｯｸM-PRO" w:eastAsia="HG丸ｺﾞｼｯｸM-PRO" w:hAnsi="HG丸ｺﾞｼｯｸM-PRO" w:cs="Segoe UI" w:hint="eastAsia"/>
          <w:b/>
          <w:bCs/>
          <w:color w:val="333333"/>
          <w:sz w:val="22"/>
        </w:rPr>
        <w:t>）</w:t>
      </w:r>
    </w:p>
    <w:p w14:paraId="0DB4A283" w14:textId="77777777" w:rsidR="00AE0CBD" w:rsidRDefault="00AE0CBD" w:rsidP="00656869">
      <w:pPr>
        <w:rPr>
          <w:rFonts w:ascii="Segoe UI" w:hAnsi="Segoe UI" w:cs="Segoe UI"/>
          <w:color w:val="333333"/>
        </w:rPr>
      </w:pPr>
    </w:p>
    <w:p w14:paraId="65CB2EEA" w14:textId="77777777" w:rsidR="00AE0CBD" w:rsidRDefault="00AE0CBD">
      <w:pPr>
        <w:rPr>
          <w:rFonts w:ascii="Segoe UI" w:hAnsi="Segoe UI" w:cs="Segoe UI"/>
          <w:color w:val="333333"/>
        </w:rPr>
      </w:pPr>
    </w:p>
    <w:p w14:paraId="3ED3B11B" w14:textId="77777777" w:rsidR="00392DEC" w:rsidRPr="003474AB" w:rsidRDefault="00392DEC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</w:t>
      </w:r>
      <w:r w:rsidR="00656869">
        <w:rPr>
          <w:rFonts w:ascii="Segoe UI" w:hAnsi="Segoe UI" w:cs="Segoe UI"/>
          <w:noProof/>
          <w:color w:val="333333"/>
        </w:rPr>
        <w:drawing>
          <wp:inline distT="0" distB="0" distL="0" distR="0" wp14:anchorId="7083E3D6" wp14:editId="0EC87DEF">
            <wp:extent cx="1653540" cy="1653540"/>
            <wp:effectExtent l="0" t="0" r="3810" b="3810"/>
            <wp:docPr id="7" name="図 7" descr="黒球付き熱中症指数計／熱中症指数モニター AD-5698みはりん坊プロ製品画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黒球付き熱中症指数計／熱中症指数モニター AD-5698みはりん坊プロ製品画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6869">
        <w:rPr>
          <w:rFonts w:ascii="HG丸ｺﾞｼｯｸM-PRO" w:eastAsia="HG丸ｺﾞｼｯｸM-PRO" w:hAnsi="HG丸ｺﾞｼｯｸM-PRO" w:hint="eastAsia"/>
        </w:rPr>
        <w:t xml:space="preserve">　</w:t>
      </w:r>
      <w:r>
        <w:rPr>
          <w:rFonts w:ascii="HG丸ｺﾞｼｯｸM-PRO" w:eastAsia="HG丸ｺﾞｼｯｸM-PRO" w:hAnsi="HG丸ｺﾞｼｯｸM-PRO" w:hint="eastAsia"/>
        </w:rPr>
        <w:t xml:space="preserve">　　</w:t>
      </w:r>
      <w:r>
        <w:rPr>
          <w:rFonts w:ascii="メイリオ" w:eastAsia="メイリオ" w:hAnsi="メイリオ"/>
          <w:noProof/>
          <w:color w:val="4C4CD0"/>
          <w:bdr w:val="single" w:sz="18" w:space="0" w:color="A4BCCC" w:frame="1"/>
        </w:rPr>
        <w:drawing>
          <wp:inline distT="0" distB="0" distL="0" distR="0" wp14:anchorId="3C93F099" wp14:editId="1281EEF5">
            <wp:extent cx="1645920" cy="1645920"/>
            <wp:effectExtent l="0" t="0" r="0" b="0"/>
            <wp:docPr id="4" name="図 4" descr="黒球式熱中症指数計「熱中アラーム」 TT-560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黒球式熱中症指数計「熱中アラーム」 TT-560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0CBD">
        <w:rPr>
          <w:rFonts w:ascii="HG丸ｺﾞｼｯｸM-PRO" w:eastAsia="HG丸ｺﾞｼｯｸM-PRO" w:hAnsi="HG丸ｺﾞｼｯｸM-PRO" w:hint="eastAsia"/>
        </w:rPr>
        <w:t xml:space="preserve">　　</w:t>
      </w:r>
      <w:r w:rsidR="00656869">
        <w:rPr>
          <w:rFonts w:ascii="HG丸ｺﾞｼｯｸM-PRO" w:eastAsia="HG丸ｺﾞｼｯｸM-PRO" w:hAnsi="HG丸ｺﾞｼｯｸM-PRO" w:hint="eastAsia"/>
        </w:rPr>
        <w:t xml:space="preserve">　　</w:t>
      </w:r>
      <w:r w:rsidR="00AE0CBD">
        <w:rPr>
          <w:rFonts w:ascii="HG丸ｺﾞｼｯｸM-PRO" w:eastAsia="HG丸ｺﾞｼｯｸM-PRO" w:hAnsi="HG丸ｺﾞｼｯｸM-PRO" w:hint="eastAsia"/>
        </w:rPr>
        <w:t xml:space="preserve">　　　　</w:t>
      </w:r>
      <w:r w:rsidR="00AE0CBD">
        <w:rPr>
          <w:noProof/>
          <w:color w:val="0000FF"/>
        </w:rPr>
        <w:drawing>
          <wp:inline distT="0" distB="0" distL="0" distR="0" wp14:anchorId="1DB8EA86" wp14:editId="5A09CF06">
            <wp:extent cx="640080" cy="1620455"/>
            <wp:effectExtent l="0" t="0" r="7620" b="0"/>
            <wp:docPr id="5" name="図 5" descr="デザインファクトリー 計測機器 黒球付熱中症計 熱中症指標/WBGT/温度/湿度表示 CR2032電池使用 115158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デザインファクトリー 計測機器 黒球付熱中症計 熱中症指標/WBGT/温度/湿度表示 CR2032電池使用 115158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72" cy="1666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92DEC" w:rsidRPr="003474AB" w:rsidSect="003474AB">
      <w:pgSz w:w="11906" w:h="16838"/>
      <w:pgMar w:top="1134" w:right="851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A9450E"/>
    <w:multiLevelType w:val="hybridMultilevel"/>
    <w:tmpl w:val="BB9E3906"/>
    <w:lvl w:ilvl="0" w:tplc="022EDAA0">
      <w:numFmt w:val="bullet"/>
      <w:lvlText w:val="◎"/>
      <w:lvlJc w:val="left"/>
      <w:pPr>
        <w:ind w:left="782" w:hanging="360"/>
      </w:pPr>
      <w:rPr>
        <w:rFonts w:ascii="HG丸ｺﾞｼｯｸM-PRO" w:eastAsia="HG丸ｺﾞｼｯｸM-PRO" w:hAnsi="HG丸ｺﾞｼｯｸM-PRO" w:cs="Segoe UI" w:hint="eastAsia"/>
      </w:rPr>
    </w:lvl>
    <w:lvl w:ilvl="1" w:tplc="0409000B" w:tentative="1">
      <w:start w:val="1"/>
      <w:numFmt w:val="bullet"/>
      <w:lvlText w:val=""/>
      <w:lvlJc w:val="left"/>
      <w:pPr>
        <w:ind w:left="126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2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750"/>
    <w:rsid w:val="003474AB"/>
    <w:rsid w:val="00392DEC"/>
    <w:rsid w:val="005F3750"/>
    <w:rsid w:val="00656869"/>
    <w:rsid w:val="00754DF6"/>
    <w:rsid w:val="00843798"/>
    <w:rsid w:val="00873DC1"/>
    <w:rsid w:val="00A6389D"/>
    <w:rsid w:val="00AE0CBD"/>
    <w:rsid w:val="00CB0A51"/>
    <w:rsid w:val="00CD29BE"/>
    <w:rsid w:val="00CE13CC"/>
    <w:rsid w:val="00E2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D7CB12C"/>
  <w15:chartTrackingRefBased/>
  <w15:docId w15:val="{7CE5FFAE-B772-4F5F-8D6B-F3631F78B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link w:val="30"/>
    <w:uiPriority w:val="9"/>
    <w:qFormat/>
    <w:rsid w:val="005F3750"/>
    <w:pPr>
      <w:widowControl/>
      <w:spacing w:before="300" w:after="75"/>
      <w:ind w:left="1200" w:firstLine="288"/>
      <w:jc w:val="left"/>
      <w:outlineLvl w:val="2"/>
    </w:pPr>
    <w:rPr>
      <w:rFonts w:ascii="ＭＳ Ｐゴシック" w:eastAsia="ＭＳ Ｐゴシック" w:hAnsi="ＭＳ Ｐゴシック" w:cs="ＭＳ Ｐゴシック"/>
      <w:b/>
      <w:bCs/>
      <w:kern w:val="0"/>
      <w:sz w:val="31"/>
      <w:szCs w:val="3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見出し 3 (文字)"/>
    <w:basedOn w:val="a0"/>
    <w:link w:val="3"/>
    <w:uiPriority w:val="9"/>
    <w:rsid w:val="005F3750"/>
    <w:rPr>
      <w:rFonts w:ascii="ＭＳ Ｐゴシック" w:eastAsia="ＭＳ Ｐゴシック" w:hAnsi="ＭＳ Ｐゴシック" w:cs="ＭＳ Ｐゴシック"/>
      <w:b/>
      <w:bCs/>
      <w:kern w:val="0"/>
      <w:sz w:val="31"/>
      <w:szCs w:val="31"/>
    </w:rPr>
  </w:style>
  <w:style w:type="paragraph" w:customStyle="1" w:styleId="sentence1">
    <w:name w:val="sentence1"/>
    <w:basedOn w:val="a"/>
    <w:rsid w:val="005F3750"/>
    <w:pPr>
      <w:widowControl/>
      <w:spacing w:line="360" w:lineRule="atLeast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wbgtlist2small">
    <w:name w:val="wbgt_list2_small"/>
    <w:basedOn w:val="a0"/>
    <w:rsid w:val="005F3750"/>
  </w:style>
  <w:style w:type="paragraph" w:styleId="a3">
    <w:name w:val="No Spacing"/>
    <w:uiPriority w:val="1"/>
    <w:qFormat/>
    <w:rsid w:val="005F3750"/>
    <w:pPr>
      <w:widowControl w:val="0"/>
      <w:jc w:val="both"/>
    </w:pPr>
  </w:style>
  <w:style w:type="paragraph" w:styleId="a4">
    <w:name w:val="List Paragraph"/>
    <w:basedOn w:val="a"/>
    <w:uiPriority w:val="34"/>
    <w:qFormat/>
    <w:rsid w:val="00E2376D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07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1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7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3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9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47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s://www.tanita.co.jp/img/goods/L/TTT560WH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s://www.amazon.co.jp/%E3%83%87%E3%82%B6%E3%82%A4%E3%83%B3%E3%83%95%E3%82%A1%E3%82%AF%E3%83%88%E3%83%AA%E3%83%BC-%E9%BB%92%E7%90%83%E4%BB%98%E7%86%B1%E4%B8%AD%E7%97%87%E8%A8%88-%E7%86%B1%E4%B8%AD%E7%97%87%E6%8C%87%E6%A8%99-CR2032%E9%9B%BB%E6%B1%A0%E4%BD%BF%E7%94%A8-115158/dp/B071GTNGTM/ref=pd_lpo_sbs_201_img_1?_encoding=UTF8&amp;psc=1&amp;refRID=MYBMXBJ74DT36M1ENMV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6</cp:revision>
  <cp:lastPrinted>2019-09-28T05:05:00Z</cp:lastPrinted>
  <dcterms:created xsi:type="dcterms:W3CDTF">2019-09-25T02:09:00Z</dcterms:created>
  <dcterms:modified xsi:type="dcterms:W3CDTF">2019-09-28T05:08:00Z</dcterms:modified>
</cp:coreProperties>
</file>